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637A" w14:textId="77777777" w:rsidR="00553612" w:rsidRPr="003C137E" w:rsidRDefault="00553612" w:rsidP="00CA6FD5">
      <w:pPr>
        <w:pStyle w:val="a8"/>
        <w:ind w:firstLine="708"/>
        <w:rPr>
          <w:rFonts w:ascii="Times New Roman" w:hAnsi="Times New Roman" w:cs="Times New Roman"/>
          <w:i/>
          <w:sz w:val="18"/>
          <w:szCs w:val="18"/>
          <w:lang w:val="uk-UA" w:eastAsia="ru-RU"/>
        </w:rPr>
      </w:pP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>Шаблон за версією 01</w:t>
      </w:r>
    </w:p>
    <w:p w14:paraId="35412F0A" w14:textId="77777777" w:rsidR="00553612" w:rsidRPr="003C137E" w:rsidRDefault="00553612" w:rsidP="00CA6FD5">
      <w:pPr>
        <w:pStyle w:val="a8"/>
        <w:rPr>
          <w:rFonts w:ascii="Times New Roman" w:hAnsi="Times New Roman" w:cs="Times New Roman"/>
          <w:i/>
          <w:sz w:val="18"/>
          <w:szCs w:val="18"/>
          <w:lang w:val="uk-UA" w:eastAsia="ru-RU"/>
        </w:rPr>
      </w:pP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="00D857DF"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 xml:space="preserve">Затверджено наказом ректора </w:t>
      </w:r>
      <w:proofErr w:type="spellStart"/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>СумДУ</w:t>
      </w:r>
      <w:proofErr w:type="spellEnd"/>
    </w:p>
    <w:p w14:paraId="20B665E1" w14:textId="77777777" w:rsidR="00553612" w:rsidRPr="003C137E" w:rsidRDefault="00553612" w:rsidP="00CA6FD5">
      <w:pPr>
        <w:pStyle w:val="a8"/>
        <w:rPr>
          <w:rFonts w:ascii="Times New Roman" w:hAnsi="Times New Roman" w:cs="Times New Roman"/>
          <w:i/>
          <w:sz w:val="18"/>
          <w:szCs w:val="18"/>
          <w:lang w:val="uk-UA" w:eastAsia="ru-RU"/>
        </w:rPr>
      </w:pP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="00D857DF"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ab/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>№</w:t>
      </w:r>
      <w:r w:rsidR="00D857DF"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>0322-І</w:t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 xml:space="preserve"> від </w:t>
      </w:r>
      <w:r w:rsidR="00D857DF"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>01.04.</w:t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>2016</w:t>
      </w:r>
      <w:r w:rsidR="00D857DF"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 xml:space="preserve"> </w:t>
      </w:r>
      <w:r w:rsidRPr="003C137E">
        <w:rPr>
          <w:rFonts w:ascii="Times New Roman" w:hAnsi="Times New Roman" w:cs="Times New Roman"/>
          <w:i/>
          <w:sz w:val="18"/>
          <w:szCs w:val="18"/>
          <w:lang w:val="uk-UA" w:eastAsia="ru-RU"/>
        </w:rPr>
        <w:t>р.</w:t>
      </w:r>
    </w:p>
    <w:p w14:paraId="106F3B03" w14:textId="77777777" w:rsidR="00B45D92" w:rsidRPr="003C137E" w:rsidRDefault="00B45D92" w:rsidP="00CA6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637A681" w14:textId="77777777" w:rsidR="00553612" w:rsidRPr="003C137E" w:rsidRDefault="00553612" w:rsidP="00CA6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val="uk-UA" w:eastAsia="ru-RU"/>
        </w:rPr>
      </w:pPr>
      <w:r w:rsidRPr="003C13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СПИСОК </w:t>
      </w:r>
      <w:r w:rsidRPr="003C13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</w:r>
      <w:r w:rsidR="00E357BA" w:rsidRPr="003C13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наукових та </w:t>
      </w:r>
      <w:r w:rsidRPr="003C13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="00B83C65" w:rsidRPr="003C13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авчально-методичних </w:t>
      </w:r>
      <w:r w:rsidRPr="003C13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праць</w:t>
      </w:r>
      <w:r w:rsidR="000C4D27" w:rsidRPr="003C137E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1)</w:t>
      </w:r>
    </w:p>
    <w:p w14:paraId="6FFB501E" w14:textId="77777777" w:rsidR="00553612" w:rsidRPr="003C137E" w:rsidRDefault="000C472C" w:rsidP="00CA6F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n178"/>
      <w:bookmarkEnd w:id="0"/>
      <w:r w:rsidRPr="003C137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ВАКУЛЕНКА ІГОРЯ АНАТОЛІЙОВИЧА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681"/>
        <w:gridCol w:w="1129"/>
        <w:gridCol w:w="3104"/>
        <w:gridCol w:w="1129"/>
        <w:gridCol w:w="1933"/>
      </w:tblGrid>
      <w:tr w:rsidR="004862A5" w:rsidRPr="003C137E" w14:paraId="26044DE9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D8404" w14:textId="77777777" w:rsidR="00553612" w:rsidRPr="003C137E" w:rsidRDefault="00553612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1" w:name="n179"/>
            <w:bookmarkEnd w:id="1"/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№ з/п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3D55" w14:textId="77777777" w:rsidR="00553612" w:rsidRPr="003C137E" w:rsidRDefault="00553612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Назва</w:t>
            </w:r>
            <w:r w:rsidR="004737B2" w:rsidRPr="003C137E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2)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C258" w14:textId="77777777" w:rsidR="00553612" w:rsidRPr="003C137E" w:rsidRDefault="00553612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vertAlign w:val="superscript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Характер роботи</w:t>
            </w:r>
            <w:r w:rsidR="00983D3C" w:rsidRPr="003C137E">
              <w:rPr>
                <w:rFonts w:ascii="Times New Roman" w:eastAsia="Times New Roman" w:hAnsi="Times New Roman" w:cs="Times New Roman"/>
                <w:spacing w:val="-4"/>
                <w:vertAlign w:val="superscript"/>
                <w:lang w:val="uk-UA" w:eastAsia="ru-RU"/>
              </w:rPr>
              <w:t>3)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62FE" w14:textId="77777777" w:rsidR="00553612" w:rsidRPr="003C137E" w:rsidRDefault="00553612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Вихідні дані</w:t>
            </w:r>
            <w:r w:rsidR="00983D3C" w:rsidRPr="003C137E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4)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96683" w14:textId="77777777" w:rsidR="00553612" w:rsidRPr="003C137E" w:rsidRDefault="00553612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Обсяг</w:t>
            </w:r>
            <w:r w:rsidR="004737B2" w:rsidRPr="003C137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(у сторінках)/</w:t>
            </w:r>
            <w:r w:rsidR="004862A5" w:rsidRPr="003C137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авторський доробок</w:t>
            </w:r>
            <w:r w:rsidR="00983D3C" w:rsidRPr="003C137E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5)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B14B" w14:textId="77777777" w:rsidR="00553612" w:rsidRPr="003C137E" w:rsidRDefault="00553612" w:rsidP="00752D8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Співавтори</w:t>
            </w:r>
            <w:r w:rsidR="00983D3C" w:rsidRPr="003C137E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6)</w:t>
            </w:r>
          </w:p>
        </w:tc>
      </w:tr>
      <w:tr w:rsidR="004862A5" w:rsidRPr="003C137E" w14:paraId="1A0F3BF9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D97F3" w14:textId="77777777" w:rsidR="00553612" w:rsidRPr="003C137E" w:rsidRDefault="00553612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AF084" w14:textId="77777777" w:rsidR="00553612" w:rsidRPr="003C137E" w:rsidRDefault="00553612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9A403" w14:textId="77777777" w:rsidR="00553612" w:rsidRPr="003C137E" w:rsidRDefault="00553612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5D96F" w14:textId="77777777" w:rsidR="00553612" w:rsidRPr="003C137E" w:rsidRDefault="00553612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36911" w14:textId="77777777" w:rsidR="00553612" w:rsidRPr="003C137E" w:rsidRDefault="00553612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280AD" w14:textId="77777777" w:rsidR="00553612" w:rsidRPr="003C137E" w:rsidRDefault="00553612" w:rsidP="00752D8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055680" w:rsidRPr="003C137E" w14:paraId="26FDD6B3" w14:textId="77777777" w:rsidTr="000B2187">
        <w:tc>
          <w:tcPr>
            <w:tcW w:w="104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C921A" w14:textId="77777777" w:rsidR="00055680" w:rsidRPr="003C137E" w:rsidRDefault="00055680" w:rsidP="00752D8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hAnsi="Times New Roman" w:cs="Times New Roman"/>
                <w:b/>
                <w:spacing w:val="-4"/>
                <w:shd w:val="clear" w:color="auto" w:fill="FFFFFF"/>
                <w:lang w:val="uk-UA"/>
              </w:rPr>
              <w:t>1. Наукові праці, опубліковані до захисту дисертації</w:t>
            </w:r>
          </w:p>
        </w:tc>
      </w:tr>
      <w:tr w:rsidR="005F2D2D" w:rsidRPr="003C137E" w14:paraId="0665869F" w14:textId="77777777" w:rsidTr="000B2187">
        <w:tc>
          <w:tcPr>
            <w:tcW w:w="104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22500A" w14:textId="77777777" w:rsidR="005F2D2D" w:rsidRPr="003C137E" w:rsidRDefault="005F2D2D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b/>
                <w:i/>
                <w:spacing w:val="-4"/>
                <w:lang w:val="uk-UA" w:eastAsia="ru-RU"/>
              </w:rPr>
              <w:t xml:space="preserve">Статті у журналах, що включені до </w:t>
            </w:r>
            <w:proofErr w:type="spellStart"/>
            <w:r w:rsidRPr="003C137E">
              <w:rPr>
                <w:rFonts w:ascii="Times New Roman" w:eastAsia="Times New Roman" w:hAnsi="Times New Roman" w:cs="Times New Roman"/>
                <w:b/>
                <w:i/>
                <w:spacing w:val="-4"/>
                <w:lang w:val="uk-UA" w:eastAsia="ru-RU"/>
              </w:rPr>
              <w:t>наукометричної</w:t>
            </w:r>
            <w:proofErr w:type="spellEnd"/>
            <w:r w:rsidRPr="003C137E">
              <w:rPr>
                <w:rFonts w:ascii="Times New Roman" w:eastAsia="Times New Roman" w:hAnsi="Times New Roman" w:cs="Times New Roman"/>
                <w:b/>
                <w:i/>
                <w:spacing w:val="-4"/>
                <w:lang w:val="uk-UA" w:eastAsia="ru-RU"/>
              </w:rPr>
              <w:t xml:space="preserve"> бази </w:t>
            </w:r>
            <w:proofErr w:type="spellStart"/>
            <w:r w:rsidRPr="003C137E">
              <w:rPr>
                <w:rFonts w:ascii="Times New Roman" w:eastAsia="Times New Roman" w:hAnsi="Times New Roman" w:cs="Times New Roman"/>
                <w:b/>
                <w:i/>
                <w:spacing w:val="-4"/>
                <w:lang w:val="uk-UA" w:eastAsia="ru-RU"/>
              </w:rPr>
              <w:t>Scopus</w:t>
            </w:r>
            <w:proofErr w:type="spellEnd"/>
          </w:p>
        </w:tc>
      </w:tr>
      <w:tr w:rsidR="005F2D2D" w:rsidRPr="003C137E" w14:paraId="65647D07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EA4651" w14:textId="77777777" w:rsidR="005F2D2D" w:rsidRPr="003C137E" w:rsidRDefault="00752D8E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989958" w14:textId="77777777" w:rsidR="005F2D2D" w:rsidRPr="00CF3079" w:rsidRDefault="000C472C" w:rsidP="00F0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</w:pPr>
            <w:r w:rsidRPr="00CF307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Approaches to the organization of the energy efficient activity at the regional level in the context of limited budget resources during the transformation of energy market paradigm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3FB1FD" w14:textId="77777777" w:rsidR="005F2D2D" w:rsidRPr="00CF3079" w:rsidRDefault="005F2D2D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стаття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9C1BC3" w14:textId="32FA2DAA" w:rsidR="005F2D2D" w:rsidRPr="00CF3079" w:rsidRDefault="000C472C" w:rsidP="00F0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CF307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Environmental and Climate Technologies. - </w:t>
            </w:r>
            <w:r w:rsidR="00752D8E" w:rsidRPr="00CF307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Riga Technical University </w:t>
            </w:r>
            <w:r w:rsidRPr="00CF307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(</w:t>
            </w:r>
            <w:r w:rsidR="00752D8E" w:rsidRPr="00CF307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Riga, Latvia</w:t>
            </w:r>
            <w:r w:rsidRPr="00CF307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). - 2015. - 15 (1), pp. 59-76 </w:t>
            </w:r>
            <w:r w:rsidR="00571AFB" w:rsidRPr="00CF3079">
              <w:rPr>
                <w:rFonts w:ascii="Times New Roman" w:eastAsia="Times New Roman" w:hAnsi="Times New Roman" w:cs="Times New Roman"/>
                <w:lang w:val="uk-UA" w:eastAsia="ru-RU"/>
              </w:rPr>
              <w:t>(</w:t>
            </w:r>
            <w:r w:rsidR="00571AFB" w:rsidRPr="00CF307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англійською мовою</w:t>
            </w:r>
            <w:r w:rsidR="00571AFB" w:rsidRPr="00CF3079">
              <w:rPr>
                <w:rFonts w:ascii="Times New Roman" w:eastAsia="Times New Roman" w:hAnsi="Times New Roman" w:cs="Times New Roman"/>
                <w:lang w:val="uk-UA" w:eastAsia="ru-RU"/>
              </w:rPr>
              <w:t>)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E1F46A" w14:textId="77777777" w:rsidR="005F2D2D" w:rsidRPr="00CF3079" w:rsidRDefault="000C472C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18</w:t>
            </w:r>
            <w:r w:rsidR="005F2D2D" w:rsidRPr="00CF3079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/</w:t>
            </w:r>
            <w:r w:rsidRPr="00CF3079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9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A41A0" w14:textId="77777777" w:rsidR="005F2D2D" w:rsidRPr="00CF3079" w:rsidRDefault="000C472C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proofErr w:type="spellStart"/>
            <w:r w:rsidRPr="00CF3079">
              <w:rPr>
                <w:rFonts w:ascii="Times New Roman" w:hAnsi="Times New Roman" w:cs="Times New Roman"/>
                <w:shd w:val="clear" w:color="auto" w:fill="FFFFFF"/>
              </w:rPr>
              <w:t>Myroshnychenko</w:t>
            </w:r>
            <w:proofErr w:type="spellEnd"/>
            <w:r w:rsidRPr="00CF307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F3079">
              <w:rPr>
                <w:rFonts w:ascii="Times New Roman" w:hAnsi="Times New Roman" w:cs="Times New Roman"/>
                <w:shd w:val="clear" w:color="auto" w:fill="FFFFFF"/>
              </w:rPr>
              <w:t>Iu</w:t>
            </w:r>
            <w:proofErr w:type="spellEnd"/>
            <w:r w:rsidRPr="00CF307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</w:tc>
      </w:tr>
      <w:tr w:rsidR="005F2D2D" w:rsidRPr="003C137E" w14:paraId="0EA93235" w14:textId="77777777" w:rsidTr="000B2187">
        <w:tc>
          <w:tcPr>
            <w:tcW w:w="104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1D5094" w14:textId="77777777" w:rsidR="005F2D2D" w:rsidRPr="00CF3079" w:rsidRDefault="005F2D2D" w:rsidP="0075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b/>
                <w:i/>
                <w:spacing w:val="-4"/>
                <w:lang w:val="uk-UA" w:eastAsia="ru-RU"/>
              </w:rPr>
              <w:t>Статті у фахових виданнях</w:t>
            </w:r>
          </w:p>
        </w:tc>
      </w:tr>
      <w:tr w:rsidR="003C137E" w:rsidRPr="003C137E" w14:paraId="67920E04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E06011" w14:textId="14EDC1DB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2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D244F8" w14:textId="759E4339" w:rsidR="003C137E" w:rsidRPr="00CF3079" w:rsidRDefault="003C137E" w:rsidP="003C137E">
            <w:pPr>
              <w:pStyle w:val="Style2"/>
              <w:rPr>
                <w:rFonts w:eastAsia="Times New Roman"/>
                <w:sz w:val="22"/>
                <w:szCs w:val="22"/>
                <w:lang w:val="uk-UA"/>
              </w:rPr>
            </w:pPr>
            <w:r w:rsidRPr="00CF3079">
              <w:rPr>
                <w:rFonts w:eastAsia="Times New Roman"/>
                <w:sz w:val="22"/>
                <w:szCs w:val="22"/>
                <w:lang w:val="uk-UA"/>
              </w:rPr>
              <w:t xml:space="preserve">Аналіз зарубіжного досвіду щодо забезпечення енергетичної ефективності на основі моделі Smart grid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C9AF0" w14:textId="5385D279" w:rsidR="003C137E" w:rsidRPr="00CF3079" w:rsidRDefault="003C137E" w:rsidP="003C137E">
            <w:pPr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стаття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C0AF8C" w14:textId="4FE85408" w:rsidR="003C137E" w:rsidRPr="00CF3079" w:rsidRDefault="003C137E" w:rsidP="003C137E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lang w:val="uk-UA" w:eastAsia="ru-RU"/>
              </w:rPr>
              <w:t>Ефективна економіка. 2019. №4 URL: www.economy.nayka.com.ua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1B56D7" w14:textId="1EEC9C36" w:rsidR="003C137E" w:rsidRPr="00CF3079" w:rsidRDefault="003C137E" w:rsidP="003C137E">
            <w:pPr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lang w:val="uk-UA" w:eastAsia="ru-RU"/>
              </w:rPr>
              <w:t>10/3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DF4CCC" w14:textId="76318D45" w:rsidR="003C137E" w:rsidRPr="00CF3079" w:rsidRDefault="003C137E" w:rsidP="003C137E">
            <w:pPr>
              <w:spacing w:after="0" w:line="269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lang w:val="uk-UA" w:eastAsia="ru-RU"/>
              </w:rPr>
              <w:t>Матвєєва Ю.Т., Колосок С.І.</w:t>
            </w:r>
          </w:p>
        </w:tc>
      </w:tr>
      <w:tr w:rsidR="003C137E" w:rsidRPr="003C137E" w14:paraId="79B6149A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030F36" w14:textId="303D136D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6B5014" w14:textId="77777777" w:rsidR="003C137E" w:rsidRPr="00CF3079" w:rsidRDefault="003C137E" w:rsidP="003C137E">
            <w:pPr>
              <w:pStyle w:val="Style2"/>
              <w:rPr>
                <w:rFonts w:eastAsia="Times New Roman"/>
                <w:sz w:val="22"/>
                <w:szCs w:val="22"/>
                <w:lang w:val="uk-UA"/>
              </w:rPr>
            </w:pPr>
            <w:r w:rsidRPr="00CF3079">
              <w:rPr>
                <w:rFonts w:eastAsia="Times New Roman"/>
                <w:sz w:val="22"/>
                <w:szCs w:val="22"/>
                <w:lang w:val="uk-UA"/>
              </w:rPr>
              <w:t xml:space="preserve">Взаємозв’язок </w:t>
            </w:r>
            <w:proofErr w:type="spellStart"/>
            <w:r w:rsidRPr="00CF3079">
              <w:rPr>
                <w:rFonts w:eastAsia="Times New Roman"/>
                <w:sz w:val="22"/>
                <w:szCs w:val="22"/>
                <w:lang w:val="uk-UA"/>
              </w:rPr>
              <w:t>Smart</w:t>
            </w:r>
            <w:proofErr w:type="spellEnd"/>
            <w:r w:rsidRPr="00CF3079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F3079">
              <w:rPr>
                <w:rFonts w:eastAsia="Times New Roman"/>
                <w:sz w:val="22"/>
                <w:szCs w:val="22"/>
                <w:lang w:val="uk-UA"/>
              </w:rPr>
              <w:t>Grids</w:t>
            </w:r>
            <w:proofErr w:type="spellEnd"/>
            <w:r w:rsidRPr="00CF3079">
              <w:rPr>
                <w:rFonts w:eastAsia="Times New Roman"/>
                <w:sz w:val="22"/>
                <w:szCs w:val="22"/>
                <w:lang w:val="uk-UA"/>
              </w:rPr>
              <w:t xml:space="preserve"> концепції з оновленням теплоенергетики України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EBD159" w14:textId="77777777" w:rsidR="003C137E" w:rsidRPr="00CF3079" w:rsidRDefault="003C137E" w:rsidP="003C137E">
            <w:pPr>
              <w:jc w:val="center"/>
              <w:rPr>
                <w:rFonts w:ascii="Times New Roman" w:hAnsi="Times New Roman" w:cs="Times New Roman"/>
              </w:rPr>
            </w:pPr>
            <w:r w:rsidRPr="00CF3079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стаття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CB4B79" w14:textId="77777777" w:rsidR="003C137E" w:rsidRPr="00CF3079" w:rsidRDefault="003C137E" w:rsidP="003C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lang w:val="uk-UA" w:eastAsia="ru-RU"/>
              </w:rPr>
              <w:t>Вісник Сумського державного університету. Серія «Економіка», 2019. №1. С.17-21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B1B62CE" w14:textId="2B729DB1" w:rsidR="003C137E" w:rsidRPr="00CF3079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lang w:val="uk-UA" w:eastAsia="ru-RU"/>
              </w:rPr>
              <w:t>5/4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A70CB" w14:textId="77777777" w:rsidR="003C137E" w:rsidRPr="00CF3079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lang w:val="uk-UA" w:eastAsia="ru-RU"/>
              </w:rPr>
              <w:t>Колосок С.І.</w:t>
            </w:r>
          </w:p>
        </w:tc>
      </w:tr>
      <w:tr w:rsidR="003C137E" w:rsidRPr="003C137E" w14:paraId="7212680F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1579F" w14:textId="6DC96573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4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CB5C62" w14:textId="77777777" w:rsidR="003C137E" w:rsidRPr="00CF3079" w:rsidRDefault="003C137E" w:rsidP="003C137E">
            <w:pPr>
              <w:pStyle w:val="Style2"/>
              <w:rPr>
                <w:rFonts w:eastAsia="Times New Roman"/>
                <w:sz w:val="22"/>
                <w:szCs w:val="22"/>
                <w:lang w:val="uk-UA"/>
              </w:rPr>
            </w:pPr>
            <w:proofErr w:type="spellStart"/>
            <w:r w:rsidRPr="00CF3079">
              <w:rPr>
                <w:rFonts w:eastAsia="Times New Roman"/>
                <w:sz w:val="22"/>
                <w:szCs w:val="22"/>
                <w:lang w:val="uk-UA"/>
              </w:rPr>
              <w:t>Типологізація</w:t>
            </w:r>
            <w:proofErr w:type="spellEnd"/>
            <w:r w:rsidRPr="00CF3079">
              <w:rPr>
                <w:rFonts w:eastAsia="Times New Roman"/>
                <w:sz w:val="22"/>
                <w:szCs w:val="22"/>
                <w:lang w:val="uk-UA"/>
              </w:rPr>
              <w:t xml:space="preserve"> «розумних» </w:t>
            </w:r>
            <w:proofErr w:type="spellStart"/>
            <w:r w:rsidRPr="00CF3079">
              <w:rPr>
                <w:rFonts w:eastAsia="Times New Roman"/>
                <w:sz w:val="22"/>
                <w:szCs w:val="22"/>
                <w:lang w:val="uk-UA"/>
              </w:rPr>
              <w:t>екологобезпечних</w:t>
            </w:r>
            <w:proofErr w:type="spellEnd"/>
            <w:r w:rsidRPr="00CF3079">
              <w:rPr>
                <w:rFonts w:eastAsia="Times New Roman"/>
                <w:sz w:val="22"/>
                <w:szCs w:val="22"/>
                <w:lang w:val="uk-UA"/>
              </w:rPr>
              <w:t xml:space="preserve"> енергетичних рішень, адаптованих до особливостей вітчизняних енергомереж.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A3EB7A" w14:textId="77777777" w:rsidR="003C137E" w:rsidRPr="00CF3079" w:rsidRDefault="003C137E" w:rsidP="003C137E">
            <w:pPr>
              <w:jc w:val="center"/>
              <w:rPr>
                <w:rFonts w:ascii="Times New Roman" w:hAnsi="Times New Roman" w:cs="Times New Roman"/>
              </w:rPr>
            </w:pPr>
            <w:r w:rsidRPr="00CF3079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стаття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8D72EB" w14:textId="77777777" w:rsidR="003C137E" w:rsidRPr="00CF3079" w:rsidRDefault="003C137E" w:rsidP="003C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lang w:val="uk-UA" w:eastAsia="ru-RU"/>
              </w:rPr>
              <w:t>Вісник Сумського державного університету. Серія «Економіка», 2019. №2. С.22-27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7EAC23" w14:textId="706F3635" w:rsidR="003C137E" w:rsidRPr="00CF3079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lang w:val="uk-UA" w:eastAsia="ru-RU"/>
              </w:rPr>
              <w:t>6/4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9EA3D8" w14:textId="77777777" w:rsidR="003C137E" w:rsidRPr="00CF3079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Колосок С.І., </w:t>
            </w:r>
          </w:p>
          <w:p w14:paraId="310042E0" w14:textId="77777777" w:rsidR="003C137E" w:rsidRPr="00CF3079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F3079">
              <w:rPr>
                <w:rFonts w:ascii="Times New Roman" w:eastAsia="Times New Roman" w:hAnsi="Times New Roman" w:cs="Times New Roman"/>
                <w:lang w:val="uk-UA" w:eastAsia="ru-RU"/>
              </w:rPr>
              <w:t>Матвєєва Ю.Т.</w:t>
            </w:r>
          </w:p>
        </w:tc>
      </w:tr>
      <w:tr w:rsidR="003C137E" w:rsidRPr="003C137E" w14:paraId="66612971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2EFBBD" w14:textId="2E6AB8E6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5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7C57E6" w14:textId="77777777" w:rsidR="003C137E" w:rsidRPr="003C137E" w:rsidRDefault="003C137E" w:rsidP="003C137E">
            <w:pPr>
              <w:pStyle w:val="Style2"/>
              <w:rPr>
                <w:rFonts w:eastAsia="Times New Roman"/>
                <w:sz w:val="22"/>
                <w:szCs w:val="22"/>
                <w:lang w:val="uk-UA"/>
              </w:rPr>
            </w:pPr>
            <w:r w:rsidRPr="003C137E">
              <w:rPr>
                <w:rFonts w:eastAsia="Times New Roman"/>
                <w:sz w:val="22"/>
                <w:szCs w:val="22"/>
                <w:lang w:val="uk-UA"/>
              </w:rPr>
              <w:t>Формування базису проведення енергетичних реформ із застосуванням «розумних» технологій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451561" w14:textId="77777777" w:rsidR="003C137E" w:rsidRPr="003C137E" w:rsidRDefault="003C137E" w:rsidP="003C137E">
            <w:pPr>
              <w:jc w:val="center"/>
              <w:rPr>
                <w:rFonts w:ascii="Times New Roman" w:hAnsi="Times New Roman" w:cs="Times New Roman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стаття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5209C6" w14:textId="77777777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Вісник Сумського державного університету. Серія «Економіка», 2019. №3. С. 40-45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4DBB2E" w14:textId="24A9DC1B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6/5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2D423" w14:textId="77777777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lang w:val="uk-UA" w:eastAsia="ru-RU"/>
              </w:rPr>
              <w:t>Колосок С.І.</w:t>
            </w:r>
          </w:p>
        </w:tc>
      </w:tr>
      <w:tr w:rsidR="003C137E" w:rsidRPr="003C137E" w14:paraId="2B3F85D4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7FAF04" w14:textId="5A1538F7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6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69F390" w14:textId="2D15107A" w:rsidR="003C137E" w:rsidRPr="003C137E" w:rsidRDefault="003C137E" w:rsidP="003C137E">
            <w:pPr>
              <w:pStyle w:val="Style2"/>
              <w:rPr>
                <w:rFonts w:eastAsia="Times New Roman"/>
                <w:sz w:val="22"/>
                <w:szCs w:val="22"/>
                <w:lang w:val="uk-UA"/>
              </w:rPr>
            </w:pPr>
            <w:r w:rsidRPr="003C137E">
              <w:rPr>
                <w:rFonts w:eastAsia="Times New Roman"/>
                <w:sz w:val="22"/>
                <w:szCs w:val="22"/>
                <w:lang w:val="uk-UA"/>
              </w:rPr>
              <w:t>Підходи до розгортання розумних енергетичних мереж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19D40" w14:textId="77777777" w:rsidR="003C137E" w:rsidRPr="003C137E" w:rsidRDefault="003C137E" w:rsidP="003C137E">
            <w:pPr>
              <w:jc w:val="center"/>
              <w:rPr>
                <w:rFonts w:ascii="Times New Roman" w:hAnsi="Times New Roman" w:cs="Times New Roman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стаття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EA7418" w14:textId="77777777" w:rsidR="003C137E" w:rsidRPr="003C137E" w:rsidRDefault="003C137E" w:rsidP="003C137E">
            <w:pPr>
              <w:pStyle w:val="Style2"/>
              <w:rPr>
                <w:rFonts w:eastAsia="Times New Roman"/>
                <w:sz w:val="22"/>
                <w:szCs w:val="22"/>
                <w:lang w:val="uk-UA"/>
              </w:rPr>
            </w:pPr>
            <w:r w:rsidRPr="003C137E">
              <w:rPr>
                <w:rFonts w:eastAsia="Times New Roman"/>
                <w:sz w:val="22"/>
                <w:szCs w:val="22"/>
                <w:lang w:val="uk-UA"/>
              </w:rPr>
              <w:t>Вісник Сумського державного університету. Серія «Економіка», 2019. №4. С. 56-61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74A060" w14:textId="7CB28900" w:rsidR="003C137E" w:rsidRPr="003C137E" w:rsidRDefault="003C137E" w:rsidP="003C137E">
            <w:pPr>
              <w:pStyle w:val="Style2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3C137E">
              <w:rPr>
                <w:rFonts w:eastAsia="Times New Roman"/>
                <w:sz w:val="22"/>
                <w:szCs w:val="22"/>
                <w:lang w:val="uk-UA"/>
              </w:rPr>
              <w:t>6/4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94CAE" w14:textId="77777777" w:rsidR="003C137E" w:rsidRPr="003C137E" w:rsidRDefault="003C137E" w:rsidP="003C137E">
            <w:pPr>
              <w:pStyle w:val="Style2"/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3C137E">
              <w:rPr>
                <w:rFonts w:eastAsia="Times New Roman"/>
                <w:sz w:val="22"/>
                <w:szCs w:val="22"/>
                <w:lang w:val="uk-UA"/>
              </w:rPr>
              <w:t xml:space="preserve">Колосок С.І., </w:t>
            </w:r>
            <w:proofErr w:type="spellStart"/>
            <w:r w:rsidRPr="003C137E">
              <w:rPr>
                <w:rFonts w:eastAsia="Times New Roman"/>
                <w:sz w:val="22"/>
                <w:szCs w:val="22"/>
                <w:lang w:val="uk-UA"/>
              </w:rPr>
              <w:t>Прийменко</w:t>
            </w:r>
            <w:proofErr w:type="spellEnd"/>
            <w:r w:rsidRPr="003C137E">
              <w:rPr>
                <w:rFonts w:eastAsia="Times New Roman"/>
                <w:sz w:val="22"/>
                <w:szCs w:val="22"/>
                <w:lang w:val="uk-UA"/>
              </w:rPr>
              <w:t xml:space="preserve"> С.А.</w:t>
            </w:r>
          </w:p>
        </w:tc>
      </w:tr>
      <w:tr w:rsidR="003C137E" w:rsidRPr="003C137E" w14:paraId="014F62C8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DEEF5" w14:textId="7EC5DF9A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7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C4F7C9" w14:textId="78D935CB" w:rsidR="003C137E" w:rsidRPr="003C137E" w:rsidRDefault="003C137E" w:rsidP="003C137E">
            <w:pPr>
              <w:pStyle w:val="Style2"/>
              <w:rPr>
                <w:rFonts w:eastAsia="Times New Roman"/>
                <w:spacing w:val="-4"/>
                <w:sz w:val="22"/>
                <w:szCs w:val="22"/>
                <w:lang w:val="uk-UA"/>
              </w:rPr>
            </w:pPr>
            <w:r w:rsidRPr="003C137E">
              <w:rPr>
                <w:rFonts w:eastAsia="Times New Roman"/>
                <w:sz w:val="22"/>
                <w:szCs w:val="22"/>
                <w:lang w:val="uk-UA"/>
              </w:rPr>
              <w:t>Стратегічні питання розвитку енергетики України: інноваційний, інтеграційний та екологічний аспекти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29822" w14:textId="6F7A9BC9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стаття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734072" w14:textId="3DB6095E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Механізм регулювання економіки. 2018. №4. 110-118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7C2510" w14:textId="3920C7D0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9/7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A6B3DF" w14:textId="7F8E3B12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</w:rPr>
              <w:t>Денисенко П. А.</w:t>
            </w:r>
          </w:p>
        </w:tc>
      </w:tr>
      <w:tr w:rsidR="003C137E" w:rsidRPr="003C137E" w14:paraId="5043E9FF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8D544B" w14:textId="4E1C5EBF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8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E79F96" w14:textId="6A26CDF0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Методичні підходи до оцінки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соціо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-еколого-економічної ефективності інвестиційних проектів з енергозбереження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1F05D" w14:textId="6DB76659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стаття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CF2CCC" w14:textId="2FDE4F55" w:rsidR="003C137E" w:rsidRPr="003C137E" w:rsidRDefault="00FC5DBB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5" w:tooltip="Періодичне видання" w:history="1">
              <w:proofErr w:type="spellStart"/>
              <w:r w:rsidR="003C137E" w:rsidRPr="003C137E">
                <w:rPr>
                  <w:rFonts w:ascii="Times New Roman" w:hAnsi="Times New Roman" w:cs="Times New Roman"/>
                  <w:lang w:val="uk-UA"/>
                </w:rPr>
                <w:t>Энергосбережение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lang w:val="uk-UA"/>
                </w:rPr>
                <w:t xml:space="preserve">.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lang w:val="uk-UA"/>
                </w:rPr>
                <w:t>Энергетика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lang w:val="uk-UA"/>
                </w:rPr>
                <w:t xml:space="preserve">.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lang w:val="uk-UA"/>
                </w:rPr>
                <w:t>Энергоаудит</w:t>
              </w:r>
              <w:proofErr w:type="spellEnd"/>
            </w:hyperlink>
            <w:r w:rsidR="003C137E"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. – Національний технічний університет «Харківський політехнічний інститут» – 2014. – № 11. – </w:t>
            </w:r>
            <w:r w:rsidR="003C137E"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br/>
              <w:t>С. 40 – 51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F6889E" w14:textId="7E963209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12/4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E3EE8F" w14:textId="630A9261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</w:rPr>
              <w:t>Теліженко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О.М., Мирошниченко </w:t>
            </w:r>
            <w:proofErr w:type="gramStart"/>
            <w:r w:rsidRPr="003C137E">
              <w:rPr>
                <w:rFonts w:ascii="Times New Roman" w:hAnsi="Times New Roman" w:cs="Times New Roman"/>
                <w:shd w:val="clear" w:color="auto" w:fill="FFFFFF"/>
              </w:rPr>
              <w:t>Ю.О.</w:t>
            </w:r>
            <w:proofErr w:type="gramEnd"/>
          </w:p>
        </w:tc>
      </w:tr>
      <w:tr w:rsidR="003C137E" w:rsidRPr="003C137E" w14:paraId="0F455DC4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4B3D3" w14:textId="5932C2E0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lastRenderedPageBreak/>
              <w:t>9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39DD7" w14:textId="279E910B" w:rsidR="003C137E" w:rsidRPr="003C137E" w:rsidRDefault="00FC5DBB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fldChar w:fldCharType="begin"/>
            </w:r>
            <w:r>
              <w:instrText xml:space="preserve"> HYPERLINK "http://essuir.sumdu.edu.ua/handle/123456789/17126" \t "_blank" </w:instrText>
            </w:r>
            <w:r>
              <w:fldChar w:fldCharType="separate"/>
            </w:r>
            <w:proofErr w:type="spellStart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>Визначення</w:t>
            </w:r>
            <w:proofErr w:type="spellEnd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>напрямків</w:t>
            </w:r>
            <w:proofErr w:type="spellEnd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>розвитку</w:t>
            </w:r>
            <w:proofErr w:type="spellEnd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>альтернативної</w:t>
            </w:r>
            <w:proofErr w:type="spellEnd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>енергетики</w:t>
            </w:r>
            <w:proofErr w:type="spellEnd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у </w:t>
            </w:r>
            <w:proofErr w:type="spellStart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>контексті</w:t>
            </w:r>
            <w:proofErr w:type="spellEnd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>виробництва</w:t>
            </w:r>
            <w:proofErr w:type="spellEnd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>біопалива</w:t>
            </w:r>
            <w:proofErr w:type="spellEnd"/>
            <w:r w:rsidR="003C137E"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[Текст]</w:t>
            </w:r>
            <w:r>
              <w:rPr>
                <w:rFonts w:ascii="Times New Roman" w:hAnsi="Times New Roman" w:cs="Times New Roman"/>
                <w:shd w:val="clear" w:color="auto" w:fill="FFFFFF"/>
              </w:rPr>
              <w:fldChar w:fldCharType="end"/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6B0212" w14:textId="092F2BDD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</w:rPr>
              <w:t>стаття</w:t>
            </w:r>
            <w:proofErr w:type="spellEnd"/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B3286" w14:textId="71B28118" w:rsidR="003C137E" w:rsidRPr="003C137E" w:rsidRDefault="00FC5DBB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6" w:tgtFrame="_blank" w:history="1"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Вісник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Сумського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 державного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університету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.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Серія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Економіка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. </w:t>
              </w:r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–</w:t>
              </w:r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 2011. </w:t>
              </w:r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–</w:t>
              </w:r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 №1. </w:t>
              </w:r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–</w:t>
              </w:r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С</w:t>
              </w:r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. 27-33.</w:t>
              </w:r>
            </w:hyperlink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0E0B2F" w14:textId="680F5E51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6/4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FCF03" w14:textId="30A23925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Лук’янихіна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О.А.</w:t>
            </w:r>
          </w:p>
        </w:tc>
      </w:tr>
      <w:tr w:rsidR="003C137E" w:rsidRPr="003C137E" w14:paraId="5B5BF833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2ADA1A" w14:textId="1EABE35F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</w:t>
            </w:r>
            <w:r w:rsidR="00FC5DBB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0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FE1699" w14:textId="2F79F2AE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Сучасні тенденції розвитку ринку біопалива у світі (огляд)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B5CEDD" w14:textId="745FB781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стаття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CDC19D" w14:textId="170FB5D8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Збірник наукових праць Буковинського університету. –  2011 – С. 43-51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8968E4" w14:textId="50BFDB30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8/4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D2F05C" w14:textId="6B48915C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Лук’янихіна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О.А.</w:t>
            </w:r>
          </w:p>
        </w:tc>
      </w:tr>
      <w:tr w:rsidR="003C137E" w:rsidRPr="003C137E" w14:paraId="73DC4C56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B07CF4" w14:textId="4D69196A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</w:t>
            </w:r>
            <w:r w:rsidR="00FC5DBB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B67CD9" w14:textId="59FD56DA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Реінжиніринг бізнес-процесів та особливості управління ризиками при його проведенні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E0735E" w14:textId="66F9E0B4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стаття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B68B3B" w14:textId="1B2E4EBB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Вісник Сумського державного університету. Серія Економіка. – 2008. – №2, Т.1. – С. 85-94.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08251D" w14:textId="5A8F20A4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9/1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42312" w14:textId="77777777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Таранюк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Л.М.,</w:t>
            </w:r>
          </w:p>
          <w:p w14:paraId="16847DD7" w14:textId="2E224E2B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Антонюк С.В.</w:t>
            </w:r>
          </w:p>
        </w:tc>
      </w:tr>
      <w:tr w:rsidR="003C137E" w:rsidRPr="003C137E" w14:paraId="277CCF94" w14:textId="77777777" w:rsidTr="00E04744">
        <w:tc>
          <w:tcPr>
            <w:tcW w:w="104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4DA340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b/>
                <w:i/>
                <w:spacing w:val="-4"/>
                <w:lang w:val="uk-UA" w:eastAsia="ru-RU"/>
              </w:rPr>
              <w:t>Монографії</w:t>
            </w:r>
          </w:p>
        </w:tc>
      </w:tr>
      <w:tr w:rsidR="003C137E" w:rsidRPr="003C137E" w14:paraId="523939D1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42805" w14:textId="41A50FE3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</w:t>
            </w:r>
            <w:r w:rsidR="00FC5DBB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2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F03E0E" w14:textId="77777777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96AD7" w14:textId="37D5CA5B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Розділ у монографії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D48615" w14:textId="469A5ECB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137E">
              <w:rPr>
                <w:rFonts w:ascii="Times New Roman" w:hAnsi="Times New Roman" w:cs="Times New Roman"/>
                <w:lang w:val="uk-UA"/>
              </w:rPr>
              <w:t xml:space="preserve">Досвід розбудови розумних енергетичних мереж на міжнародному рівні : монографія / за ред. </w:t>
            </w:r>
            <w:bookmarkStart w:id="2" w:name="_Hlk17967808"/>
            <w:r w:rsidRPr="003C137E">
              <w:rPr>
                <w:rFonts w:ascii="Times New Roman" w:hAnsi="Times New Roman" w:cs="Times New Roman"/>
                <w:lang w:val="uk-UA"/>
              </w:rPr>
              <w:t>С. І. Колосок</w:t>
            </w:r>
            <w:bookmarkEnd w:id="2"/>
            <w:r w:rsidRPr="003C137E">
              <w:rPr>
                <w:rFonts w:ascii="Times New Roman" w:hAnsi="Times New Roman" w:cs="Times New Roman"/>
                <w:lang w:val="uk-UA"/>
              </w:rPr>
              <w:t>. – Суми: Сумський державний університет, 2019.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28B484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1DA1B" w14:textId="77777777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</w:p>
        </w:tc>
      </w:tr>
      <w:tr w:rsidR="003C137E" w:rsidRPr="003C137E" w14:paraId="127B076F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6BE901" w14:textId="08A7C489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</w:t>
            </w:r>
            <w:r w:rsidR="00FC5DBB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6C2A6" w14:textId="0F8D5AB7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F63ABC" w14:textId="1FC0C56D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Розділ у монографії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3835BB" w14:textId="392C31EE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137E">
              <w:rPr>
                <w:rFonts w:ascii="Times New Roman" w:hAnsi="Times New Roman" w:cs="Times New Roman"/>
                <w:lang w:val="uk-UA"/>
              </w:rPr>
              <w:t xml:space="preserve">Vasilyeva, T. A., &amp; </w:t>
            </w:r>
            <w:proofErr w:type="spellStart"/>
            <w:r w:rsidRPr="003C137E">
              <w:rPr>
                <w:rFonts w:ascii="Times New Roman" w:hAnsi="Times New Roman" w:cs="Times New Roman"/>
                <w:lang w:val="uk-UA"/>
              </w:rPr>
              <w:t>Kolosok</w:t>
            </w:r>
            <w:proofErr w:type="spellEnd"/>
            <w:r w:rsidRPr="003C137E">
              <w:rPr>
                <w:rFonts w:ascii="Times New Roman" w:hAnsi="Times New Roman" w:cs="Times New Roman"/>
                <w:lang w:val="uk-UA"/>
              </w:rPr>
              <w:t>, S. (Eds.). (2019). European energy collaboration: modern smart specialization strategies. Szczecin: Centre of Sociological Research, p. 159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723575" w14:textId="14B2B8AF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6A028" w14:textId="7322AF79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</w:p>
        </w:tc>
      </w:tr>
      <w:tr w:rsidR="003C137E" w:rsidRPr="003C137E" w14:paraId="267AA3BF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D8EC31" w14:textId="4A01026B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</w:t>
            </w:r>
            <w:r w:rsidR="00FC5DBB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4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9D67C" w14:textId="692F4919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Методичні підходи до оцінки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соціо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-еколого-економічної ефективності інвестиційних проектів з енергозбереження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64637" w14:textId="561429FC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Розділ у монографії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0666E" w14:textId="5E9B8395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hAnsi="Times New Roman" w:cs="Times New Roman"/>
                <w:lang w:val="uk-UA"/>
              </w:rPr>
              <w:t xml:space="preserve">Управління енергоспоживанням: промисловість і соціальна сфера : монографія / під. </w:t>
            </w:r>
            <w:proofErr w:type="spellStart"/>
            <w:r w:rsidRPr="003C137E">
              <w:rPr>
                <w:rFonts w:ascii="Times New Roman" w:hAnsi="Times New Roman" w:cs="Times New Roman"/>
                <w:lang w:val="uk-UA"/>
              </w:rPr>
              <w:t>заг</w:t>
            </w:r>
            <w:proofErr w:type="spellEnd"/>
            <w:r w:rsidRPr="003C137E">
              <w:rPr>
                <w:rFonts w:ascii="Times New Roman" w:hAnsi="Times New Roman" w:cs="Times New Roman"/>
                <w:lang w:val="uk-UA"/>
              </w:rPr>
              <w:t xml:space="preserve">. ред. </w:t>
            </w:r>
            <w:r w:rsidRPr="003C137E">
              <w:rPr>
                <w:rFonts w:ascii="Times New Roman" w:hAnsi="Times New Roman" w:cs="Times New Roman"/>
                <w:lang w:val="uk-UA"/>
              </w:rPr>
              <w:br/>
              <w:t xml:space="preserve">О.М. </w:t>
            </w:r>
            <w:proofErr w:type="spellStart"/>
            <w:r w:rsidRPr="003C137E">
              <w:rPr>
                <w:rFonts w:ascii="Times New Roman" w:hAnsi="Times New Roman" w:cs="Times New Roman"/>
                <w:lang w:val="uk-UA"/>
              </w:rPr>
              <w:t>Теліженка</w:t>
            </w:r>
            <w:proofErr w:type="spellEnd"/>
            <w:r w:rsidRPr="003C137E">
              <w:rPr>
                <w:rFonts w:ascii="Times New Roman" w:hAnsi="Times New Roman" w:cs="Times New Roman"/>
                <w:lang w:val="uk-UA"/>
              </w:rPr>
              <w:t xml:space="preserve"> та М.І. Сотника. – Суми : ВВП «Мрія-1»,2018. – С. 245-260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763127" w14:textId="0F13DF92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16/4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4A1DC" w14:textId="77777777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</w:rPr>
              <w:t>Теліженко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О.М., Мирошниченко </w:t>
            </w:r>
            <w:proofErr w:type="gramStart"/>
            <w:r w:rsidRPr="003C137E">
              <w:rPr>
                <w:rFonts w:ascii="Times New Roman" w:hAnsi="Times New Roman" w:cs="Times New Roman"/>
                <w:shd w:val="clear" w:color="auto" w:fill="FFFFFF"/>
              </w:rPr>
              <w:t>Ю.О.</w:t>
            </w:r>
            <w:proofErr w:type="gram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</w:t>
            </w:r>
          </w:p>
          <w:p w14:paraId="44485892" w14:textId="7D7222C6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proofErr w:type="spellStart"/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Байстрюченко</w:t>
            </w:r>
            <w:proofErr w:type="spellEnd"/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 Н.О.</w:t>
            </w:r>
          </w:p>
        </w:tc>
      </w:tr>
      <w:tr w:rsidR="003C137E" w:rsidRPr="003C137E" w14:paraId="5EF79603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3A06C3" w14:textId="15FAFDD8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</w:t>
            </w:r>
            <w:r w:rsidR="00FC5DBB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5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222E52" w14:textId="1EAD0C6E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C137E">
              <w:rPr>
                <w:rFonts w:ascii="Times New Roman" w:hAnsi="Times New Roman" w:cs="Times New Roman"/>
              </w:rPr>
              <w:t>Организационно-экономическое обеспечение региональных систем обращения с отходами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7E492" w14:textId="6FC28D3B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Підрозділ у монографії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87448" w14:textId="15B11642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137E">
              <w:rPr>
                <w:rFonts w:ascii="Times New Roman" w:hAnsi="Times New Roman" w:cs="Times New Roman"/>
              </w:rPr>
              <w:t>Отходы - вторичные ресурсы: управление, экономика, организация [Текст]: коллективная монография: в 2-х т. Т.2</w:t>
            </w:r>
            <w:r w:rsidRPr="003C137E">
              <w:rPr>
                <w:rFonts w:ascii="Times New Roman" w:hAnsi="Times New Roman" w:cs="Times New Roman"/>
                <w:lang w:val="uk-UA"/>
              </w:rPr>
              <w:t>. – С. 10-19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C1AD52" w14:textId="45AFA556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10/3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230159" w14:textId="7E66B964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37E">
              <w:rPr>
                <w:rFonts w:ascii="Times New Roman" w:hAnsi="Times New Roman" w:cs="Times New Roman"/>
              </w:rPr>
              <w:t xml:space="preserve">Шапочка Н.К., Шевченко </w:t>
            </w:r>
            <w:proofErr w:type="gramStart"/>
            <w:r w:rsidRPr="003C137E">
              <w:rPr>
                <w:rFonts w:ascii="Times New Roman" w:hAnsi="Times New Roman" w:cs="Times New Roman"/>
              </w:rPr>
              <w:t>Т.И.</w:t>
            </w:r>
            <w:proofErr w:type="gramEnd"/>
          </w:p>
        </w:tc>
      </w:tr>
      <w:tr w:rsidR="003C137E" w:rsidRPr="003C137E" w14:paraId="798A8E9E" w14:textId="77777777" w:rsidTr="001E12AA">
        <w:tc>
          <w:tcPr>
            <w:tcW w:w="104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E88D89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</w:rPr>
              <w:br w:type="page"/>
            </w:r>
            <w:r w:rsidRPr="003C137E">
              <w:rPr>
                <w:rFonts w:ascii="Times New Roman" w:eastAsia="Times New Roman" w:hAnsi="Times New Roman" w:cs="Times New Roman"/>
                <w:b/>
                <w:i/>
                <w:spacing w:val="-4"/>
                <w:lang w:val="uk-UA" w:eastAsia="ru-RU"/>
              </w:rPr>
              <w:t>Тези доповідей</w:t>
            </w:r>
          </w:p>
        </w:tc>
      </w:tr>
      <w:tr w:rsidR="003C137E" w:rsidRPr="003C137E" w14:paraId="1F3493A4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FF8157" w14:textId="712E2C41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16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1C05E" w14:textId="46D87199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C137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Окремі питання планового розгортання "розумних" енергетичних мереж як інноваційної складової енергетичної політики України. </w:t>
            </w:r>
            <w:r w:rsidRPr="003C1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Новые и нетрадиционные технологии в </w:t>
            </w:r>
            <w:proofErr w:type="spellStart"/>
            <w:r w:rsidRPr="003C1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ресурсо</w:t>
            </w:r>
            <w:proofErr w:type="spellEnd"/>
            <w:r w:rsidRPr="003C1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 и энергосбережении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DC738" w14:textId="788AE08E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Тези доповідей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A0667E" w14:textId="02D5AFF6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</w:rPr>
              <w:t>Материалы международной научно-технической конференции, 16-18 мая 2019 г., г. Одесса. - Одесса: ОНПУ, 2019. - 200</w:t>
            </w:r>
            <w:r w:rsidRPr="003C137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3C137E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88BDA0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DF7267" w14:textId="5ACC13F5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Сагер Л.Ю.</w:t>
            </w:r>
          </w:p>
        </w:tc>
      </w:tr>
      <w:tr w:rsidR="003C137E" w:rsidRPr="003C137E" w14:paraId="2A55D2AD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0B339" w14:textId="7FB18E8E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17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B877D5" w14:textId="6226828F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Problems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of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modernization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of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the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energy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sector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of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Ukrainian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economy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through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the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implementation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of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state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target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programs</w:t>
            </w:r>
            <w:proofErr w:type="spellEnd"/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DA1653" w14:textId="7A6B8FA6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Тези доповідей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73004" w14:textId="0B72BC22" w:rsidR="003C137E" w:rsidRPr="003C137E" w:rsidRDefault="00FC5DBB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hyperlink r:id="rId7" w:history="1"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Ключевые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аспекты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научной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деятельности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,</w:t>
              </w:r>
            </w:hyperlink>
            <w:r w:rsidR="003C137E"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2018 (Польща)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19D655" w14:textId="2B575940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403C4B" w14:textId="77777777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  <w:tr w:rsidR="003C137E" w:rsidRPr="003C137E" w14:paraId="4DDF2844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8010FD" w14:textId="102E4BEB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18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188119" w14:textId="4BA81C53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Public planning for innovative development on the example of the energy sector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D3EA0" w14:textId="0B5369EE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Тези доповідей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F84FDA" w14:textId="1A1397C5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Proceedings of XХХХ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Internationalscientific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conference – Science of 2018. Outcomes‖. Morrisville, Lulu Press., 2018, р.43-45.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11C275D" w14:textId="7CB21EE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en-US" w:eastAsia="ru-RU"/>
              </w:rPr>
              <w:t>3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1EEFB7" w14:textId="77777777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  <w:tr w:rsidR="003C137E" w:rsidRPr="003C137E" w14:paraId="5D4F315E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18A6B4" w14:textId="1B2EF809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19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BFED62" w14:textId="585888EA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Державна інноваційна політика у сфері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енерготехнологій</w:t>
            </w:r>
            <w:proofErr w:type="spellEnd"/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027F99" w14:textId="578962BB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Тези доповідей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E5F6DB" w14:textId="4C9D8516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III</w:t>
            </w: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Міжнародна науково-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практичнп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конференція «Теорія і практика розвитку наукових </w:t>
            </w: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 xml:space="preserve">знань (м. Київ, 29-30 грудня </w:t>
            </w: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br/>
              <w:t>2018 р.)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3C2D70" w14:textId="52077F13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color w:val="365F91" w:themeColor="accent1" w:themeShade="BF"/>
                <w:spacing w:val="-4"/>
                <w:lang w:val="uk-UA" w:eastAsia="ru-RU"/>
              </w:rPr>
              <w:lastRenderedPageBreak/>
              <w:t>3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80186" w14:textId="00E0034D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</w:p>
        </w:tc>
      </w:tr>
      <w:tr w:rsidR="003C137E" w:rsidRPr="003C137E" w14:paraId="34E0AC27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5CC20" w14:textId="7FA544BD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20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14AD75" w14:textId="04A2CCD4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Комунікативна складова при стратегічному управлінні організацією на основі збалансованої системи показників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F466F" w14:textId="74989B15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Тези доповідей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4DDD80" w14:textId="1D826C11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Стратегічні пріоритети соціально-економічного розвитку в умовах інституційних перетворень глобального середовища: матеріали VIII Міжнародної науково-практичної конференції (м. Одеса, 28-29 вересня 2018 р.). – Одеса : ОНУ імені</w:t>
            </w:r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І.І. Мечникова, 2018. - С. 66-70.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3754C9" w14:textId="2F789055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5/2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BC8255" w14:textId="3F45E3A5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Сагер Л.Ю.</w:t>
            </w:r>
          </w:p>
        </w:tc>
      </w:tr>
      <w:tr w:rsidR="003C137E" w:rsidRPr="003C137E" w14:paraId="4EE87219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3933A1" w14:textId="266D297D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21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7E6AB2" w14:textId="773B17D1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Врахування екологічних показників при розробленні схем теплопостачання населених пунктів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02C3E" w14:textId="310D95D4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Тези доповідей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3E30D9" w14:textId="7139A4E1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Тридцять другі економіко-правові дискусії (економічне спрямування): матеріали міжнародної науково-практичної інтернет-конференції. – Львів, 2018.- </w:t>
            </w: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br/>
              <w:t>137 с.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CE4C500" w14:textId="4B7734CA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3/1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69ED6" w14:textId="3730F656" w:rsidR="003C137E" w:rsidRPr="003C137E" w:rsidRDefault="003C137E" w:rsidP="003C137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Теліженко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О.М., Сотник М.І.</w:t>
            </w:r>
          </w:p>
        </w:tc>
      </w:tr>
      <w:tr w:rsidR="003C137E" w:rsidRPr="003C137E" w14:paraId="6753C268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E1AC0" w14:textId="007F4A53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22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050049" w14:textId="6C67099F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Розробка комунікаційної складової збалансованої системи показників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89D67" w14:textId="47E9046F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Тези доповідей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EB4AB1" w14:textId="515BF0E9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Міжнародна інтернет-конференція «Сучасний менеджмент і економічний розвиток». – Суми, 2018 [Електронний</w:t>
            </w:r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ресурс]. – Режим доступу: http://me.fem.sumdu.edu.ua/conf_forum.htm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9D2CB7" w14:textId="4F360BA3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1/0,5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C915BD" w14:textId="676942C1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Сагер Л.Ю.</w:t>
            </w:r>
          </w:p>
        </w:tc>
      </w:tr>
      <w:tr w:rsidR="003C137E" w:rsidRPr="003C137E" w14:paraId="0B2A904A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560C51" w14:textId="28B3AD8B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23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232E8E" w14:textId="4C32DE73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Альтернативна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</w:rPr>
              <w:t>енергетика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</w:rPr>
              <w:t>умовах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</w:rPr>
              <w:t>фінансово-економічної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</w:rPr>
              <w:t>кризи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BDE117" w14:textId="568CB0AD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Тези доповідей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711196" w14:textId="6E62C0F3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Екологічний менеджмент у загальній системі управління : збірник тез доповідей Тринадцятої щорічної всеукраїнської наукової конференції, м. Суми, 17-18 квітня 2013 р. / Відп. за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вип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. </w:t>
            </w:r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О.М.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</w:rPr>
              <w:t>Теліженко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–</w:t>
            </w:r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</w:rPr>
              <w:t>Суми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: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</w:rPr>
              <w:t>СумДУ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, 2013. </w:t>
            </w: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–</w:t>
            </w:r>
            <w:r w:rsidRPr="003C137E">
              <w:rPr>
                <w:rFonts w:ascii="Times New Roman" w:hAnsi="Times New Roman" w:cs="Times New Roman"/>
                <w:shd w:val="clear" w:color="auto" w:fill="FFFFFF"/>
              </w:rPr>
              <w:t xml:space="preserve"> С. 25-27.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BC865A" w14:textId="5D911DE4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7B02E2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</w:p>
        </w:tc>
      </w:tr>
      <w:tr w:rsidR="003C137E" w:rsidRPr="003C137E" w14:paraId="3C2325C5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EE27D8" w14:textId="247BB2A9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24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7B75D1" w14:textId="23349829" w:rsidR="003C137E" w:rsidRPr="003C137E" w:rsidRDefault="00FC5DBB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8" w:tgtFrame="_blank" w:history="1"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 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Еколого-економічний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антагонізм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розвитку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альтернативної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енергетики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 в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країнах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,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що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</w:rPr>
                <w:t>розвиваються</w:t>
              </w:r>
              <w:proofErr w:type="spellEnd"/>
            </w:hyperlink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639F94" w14:textId="33BE18B0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Тези доповідей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DC3A4" w14:textId="1EC5EFD5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</w:t>
            </w:r>
            <w:hyperlink r:id="rId9" w:tgtFrame="_blank" w:history="1">
              <w:r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 xml:space="preserve">кономічні проблеми сталого розвитку : матеріали доповідей Міжнародної науково-практичної конференції, присвяченої 20-річчю наукової діяльності ф-ту економіки та менеджменту </w:t>
              </w:r>
              <w:proofErr w:type="spellStart"/>
              <w:r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СумДУ</w:t>
              </w:r>
              <w:proofErr w:type="spellEnd"/>
              <w:r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 xml:space="preserve">, м. Суми, 3-5 квітня 2012 р. / Відп. за </w:t>
              </w:r>
              <w:proofErr w:type="spellStart"/>
              <w:r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вип</w:t>
              </w:r>
              <w:proofErr w:type="spellEnd"/>
              <w:r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 xml:space="preserve">. О.В. Прокопенко. – Суми : </w:t>
              </w:r>
              <w:proofErr w:type="spellStart"/>
              <w:r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СумДУ</w:t>
              </w:r>
              <w:proofErr w:type="spellEnd"/>
              <w:r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, 2012. – Т.4. – С. 195.</w:t>
              </w:r>
            </w:hyperlink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771A01" w14:textId="2A8E7454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2D97BE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</w:p>
        </w:tc>
      </w:tr>
      <w:tr w:rsidR="003C137E" w:rsidRPr="003C137E" w14:paraId="4CE2EF95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6CD6ED" w14:textId="41FC7C42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25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7E0C35" w14:textId="36118BF7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Перспективи інтеграції слов'янських країн колишнього Радянського Союзу та ЄС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A6F305" w14:textId="5A33473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Тези доповідей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C5CF45" w14:textId="7C3FE391" w:rsidR="003C137E" w:rsidRPr="003C137E" w:rsidRDefault="003C137E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Сучасний менеджмент і економічний розвиток : реферативний збірник матеріалів постійно діючої міжнародної науково-практичної інтернет-конференції, 1 березня 2012 р. - 31 серпня 2012 р. / Відп. за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вип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. О.М.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Теліженко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. – Суми : </w:t>
            </w: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СумДУ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, 2012. – № 2. – С. 13.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AD7CB6" w14:textId="3A0A22AB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1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96024C" w14:textId="1EF27C34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</w:p>
        </w:tc>
      </w:tr>
      <w:tr w:rsidR="003C137E" w:rsidRPr="003C137E" w14:paraId="0DFFE9CA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0DF607" w14:textId="5F4AFC55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26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A44EA5" w14:textId="31E0D0AA" w:rsidR="003C137E" w:rsidRPr="003C137E" w:rsidRDefault="00FC5DBB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10" w:tgtFrame="_blank" w:history="1"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Еколого-економічні аспекти трансформації системи енергетичної безпеки в Україні </w:t>
              </w:r>
            </w:hyperlink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6A038F" w14:textId="18B1DBBB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Тези доповідей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1742D6" w14:textId="7A4763D4" w:rsidR="003C137E" w:rsidRPr="003C137E" w:rsidRDefault="00FC5DBB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hyperlink r:id="rId11" w:tgtFrame="_blank" w:history="1"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 xml:space="preserve">Екологічний менеджмент у загальній системі управління : збірник тез доповідей Одинадцятої щорічної Всеукраїнської наукової </w:t>
              </w:r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lastRenderedPageBreak/>
                <w:t xml:space="preserve">конференції, Суми, 20-21 квітня 2011 року / Відп. за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вип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 xml:space="preserve">. О.М.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Теліженко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 xml:space="preserve">. – Суми :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СумДУ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, 2011. – Ч.1. – С. 182-185.</w:t>
              </w:r>
            </w:hyperlink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6C0D4A" w14:textId="1FCDC67C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lastRenderedPageBreak/>
              <w:t>3/2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46D255" w14:textId="3444504D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proofErr w:type="spellStart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Лук’янихіна</w:t>
            </w:r>
            <w:proofErr w:type="spellEnd"/>
            <w:r w:rsidRPr="003C137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О.А.</w:t>
            </w:r>
          </w:p>
        </w:tc>
      </w:tr>
      <w:tr w:rsidR="003C137E" w:rsidRPr="003C137E" w14:paraId="293688EF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2CACED" w14:textId="13D3ED1B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27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F2EE2A" w14:textId="3BC957DD" w:rsidR="003C137E" w:rsidRPr="003C137E" w:rsidRDefault="00FC5DBB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tgtFrame="_blank" w:history="1"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Перспективи розвитку альтернативної енергетики в сучасних умовах </w:t>
              </w:r>
            </w:hyperlink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7BAF1" w14:textId="363C9479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Тези доповідей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BB88CA" w14:textId="4D18C1F8" w:rsidR="003C137E" w:rsidRPr="003C137E" w:rsidRDefault="00FC5DBB" w:rsidP="003C13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tgtFrame="_blank" w:history="1"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 xml:space="preserve">Екологічний менеджмент у загальній системі управління : тези доповідей Десятої щорічної Всеукраїнської наукової конференції (Суми, 20-21 квітня 2010 року) / Відп. за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вип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 xml:space="preserve">. </w:t>
              </w:r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br/>
                <w:t xml:space="preserve">О.М.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Теліженко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 xml:space="preserve">. - Суми : </w:t>
              </w:r>
              <w:proofErr w:type="spellStart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СумДУ</w:t>
              </w:r>
              <w:proofErr w:type="spellEnd"/>
              <w:r w:rsidR="003C137E" w:rsidRPr="003C137E">
                <w:rPr>
                  <w:rFonts w:ascii="Times New Roman" w:hAnsi="Times New Roman" w:cs="Times New Roman"/>
                  <w:shd w:val="clear" w:color="auto" w:fill="FFFFFF"/>
                  <w:lang w:val="uk-UA"/>
                </w:rPr>
                <w:t>, 2010. - Ч. 1. - С. 29-31.</w:t>
              </w:r>
            </w:hyperlink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7B9408" w14:textId="49D62308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3</w:t>
            </w: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EAF144" w14:textId="0CFC7F59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</w:p>
        </w:tc>
      </w:tr>
      <w:tr w:rsidR="003C137E" w:rsidRPr="003C137E" w14:paraId="1D33E21E" w14:textId="77777777" w:rsidTr="005355A2">
        <w:tc>
          <w:tcPr>
            <w:tcW w:w="1041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B894DE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lang w:val="uk-UA" w:eastAsia="ru-RU"/>
              </w:rPr>
              <w:t>Свідоцтва про реєстрацію авторського права</w:t>
            </w:r>
          </w:p>
        </w:tc>
      </w:tr>
      <w:tr w:rsidR="003C137E" w:rsidRPr="003C137E" w14:paraId="0E4AD3EB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7647BA" w14:textId="5D035CC9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28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AA9890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Авторське свідоцтво на науковий твір «Алгоритм забезпечення енергетичної ефективності на основі моделі </w:t>
            </w:r>
            <w:proofErr w:type="spellStart"/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smart</w:t>
            </w:r>
            <w:proofErr w:type="spellEnd"/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 </w:t>
            </w:r>
            <w:proofErr w:type="spellStart"/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grid</w:t>
            </w:r>
            <w:proofErr w:type="spellEnd"/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 xml:space="preserve">» 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ABBF07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Авторське свідоцтво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CC4CE6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№90228 від 27.06.2019 р.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4AF2032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2F5C2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Колосок С.І., Матвєєва Ю.Т</w:t>
            </w:r>
          </w:p>
        </w:tc>
      </w:tr>
      <w:tr w:rsidR="003C137E" w:rsidRPr="003C137E" w14:paraId="645BF752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099F0" w14:textId="3F008C87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29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0E7589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Авторське свідоцтво на науковий твір «Науково-методичний підхід до формування системи показників оцінки ефективності розгортання розумних енергетичних мереж»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BFF172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Авторське свідоцтво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E72D1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№91770 від 21.08.2019 р.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A76B95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D6FAB0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Колосок С.І., Матвєєва Ю.Т.,</w:t>
            </w:r>
          </w:p>
        </w:tc>
      </w:tr>
      <w:tr w:rsidR="003C137E" w:rsidRPr="003C137E" w14:paraId="33E825B9" w14:textId="77777777" w:rsidTr="000B2187">
        <w:tc>
          <w:tcPr>
            <w:tcW w:w="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BE646" w14:textId="783FEE19" w:rsidR="003C137E" w:rsidRPr="003C137E" w:rsidRDefault="00FC5DBB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30</w:t>
            </w:r>
          </w:p>
        </w:tc>
        <w:tc>
          <w:tcPr>
            <w:tcW w:w="26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2DCAF8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pacing w:val="-3"/>
                <w:shd w:val="clear" w:color="auto" w:fill="FFFFFF"/>
                <w:lang w:val="uk-UA"/>
              </w:rPr>
              <w:t>Науково-методичний підхід до формування збалансованої системи показників управління внутрішніми комунікаціями підприємства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06722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Авторське свідоцтво</w:t>
            </w:r>
          </w:p>
        </w:tc>
        <w:tc>
          <w:tcPr>
            <w:tcW w:w="3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11516E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hd w:val="clear" w:color="auto" w:fill="FFFFFF"/>
                <w:lang w:val="uk-UA"/>
              </w:rPr>
            </w:pPr>
            <w:r w:rsidRPr="003C137E">
              <w:rPr>
                <w:rFonts w:ascii="Times New Roman" w:hAnsi="Times New Roman" w:cs="Times New Roman"/>
                <w:spacing w:val="-3"/>
                <w:shd w:val="clear" w:color="auto" w:fill="FFFFFF"/>
                <w:lang w:val="uk-UA"/>
              </w:rPr>
              <w:t>№ 8484</w:t>
            </w:r>
            <w:r w:rsidRPr="003C137E">
              <w:rPr>
                <w:rFonts w:ascii="Times New Roman" w:hAnsi="Times New Roman" w:cs="Times New Roman"/>
                <w:spacing w:val="-3"/>
                <w:shd w:val="clear" w:color="auto" w:fill="FFFFFF"/>
                <w:lang w:val="en-US"/>
              </w:rPr>
              <w:t>8</w:t>
            </w:r>
            <w:r w:rsidRPr="003C137E">
              <w:rPr>
                <w:rFonts w:ascii="Times New Roman" w:hAnsi="Times New Roman" w:cs="Times New Roman"/>
                <w:spacing w:val="-3"/>
                <w:shd w:val="clear" w:color="auto" w:fill="FFFFFF"/>
                <w:lang w:val="uk-UA"/>
              </w:rPr>
              <w:t xml:space="preserve"> від 25.01.2019 р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6DA6C7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</w:p>
        </w:tc>
        <w:tc>
          <w:tcPr>
            <w:tcW w:w="1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A3F483" w14:textId="77777777" w:rsidR="003C137E" w:rsidRPr="003C137E" w:rsidRDefault="003C137E" w:rsidP="003C1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</w:pPr>
            <w:r w:rsidRPr="003C137E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Сагер Л.Ю.</w:t>
            </w:r>
          </w:p>
        </w:tc>
      </w:tr>
    </w:tbl>
    <w:p w14:paraId="6BFC05C4" w14:textId="77777777" w:rsidR="0088779D" w:rsidRPr="003C137E" w:rsidRDefault="0088779D" w:rsidP="00CA6FD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88779D" w:rsidRPr="003C137E" w:rsidSect="006C2558">
      <w:pgSz w:w="11907" w:h="16839" w:code="9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D4A11"/>
    <w:multiLevelType w:val="hybridMultilevel"/>
    <w:tmpl w:val="423677F4"/>
    <w:lvl w:ilvl="0" w:tplc="063ED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5946"/>
    <w:multiLevelType w:val="hybridMultilevel"/>
    <w:tmpl w:val="1EF88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1400A"/>
    <w:multiLevelType w:val="multilevel"/>
    <w:tmpl w:val="07B6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70C8D"/>
    <w:multiLevelType w:val="multilevel"/>
    <w:tmpl w:val="4AE6A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E04ED"/>
    <w:multiLevelType w:val="multilevel"/>
    <w:tmpl w:val="5E44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56BAD"/>
    <w:multiLevelType w:val="multilevel"/>
    <w:tmpl w:val="4AF4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F0D97"/>
    <w:multiLevelType w:val="multilevel"/>
    <w:tmpl w:val="1558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24E6D"/>
    <w:multiLevelType w:val="multilevel"/>
    <w:tmpl w:val="EC44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A6414"/>
    <w:multiLevelType w:val="hybridMultilevel"/>
    <w:tmpl w:val="3FECBD62"/>
    <w:lvl w:ilvl="0" w:tplc="9DF4144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7E6E2F"/>
    <w:multiLevelType w:val="multilevel"/>
    <w:tmpl w:val="8CFE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85265"/>
    <w:multiLevelType w:val="multilevel"/>
    <w:tmpl w:val="61FC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D4987"/>
    <w:multiLevelType w:val="hybridMultilevel"/>
    <w:tmpl w:val="9306BC1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B11B5"/>
    <w:multiLevelType w:val="hybridMultilevel"/>
    <w:tmpl w:val="89E20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26F9"/>
    <w:multiLevelType w:val="hybridMultilevel"/>
    <w:tmpl w:val="1270C6D2"/>
    <w:lvl w:ilvl="0" w:tplc="1FB25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A5C35"/>
    <w:multiLevelType w:val="multilevel"/>
    <w:tmpl w:val="38DC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003D9"/>
    <w:multiLevelType w:val="multilevel"/>
    <w:tmpl w:val="AC46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A87BD7"/>
    <w:multiLevelType w:val="hybridMultilevel"/>
    <w:tmpl w:val="EE62ED9E"/>
    <w:lvl w:ilvl="0" w:tplc="11344C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E626B"/>
    <w:multiLevelType w:val="hybridMultilevel"/>
    <w:tmpl w:val="695E9D72"/>
    <w:lvl w:ilvl="0" w:tplc="47C4A676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276FD5"/>
    <w:multiLevelType w:val="hybridMultilevel"/>
    <w:tmpl w:val="08A277AA"/>
    <w:lvl w:ilvl="0" w:tplc="0B68F24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0D35CA"/>
    <w:multiLevelType w:val="hybridMultilevel"/>
    <w:tmpl w:val="9F2869C6"/>
    <w:lvl w:ilvl="0" w:tplc="EAE86F84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1"/>
  </w:num>
  <w:num w:numId="5">
    <w:abstractNumId w:val="0"/>
  </w:num>
  <w:num w:numId="6">
    <w:abstractNumId w:val="18"/>
  </w:num>
  <w:num w:numId="7">
    <w:abstractNumId w:val="8"/>
  </w:num>
  <w:num w:numId="8">
    <w:abstractNumId w:val="19"/>
  </w:num>
  <w:num w:numId="9">
    <w:abstractNumId w:val="17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  <w:num w:numId="17">
    <w:abstractNumId w:val="14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SwtDA1NTA1Mjc3NTRX0lEKTi0uzszPAykwrAUAeOpm2ywAAAA="/>
  </w:docVars>
  <w:rsids>
    <w:rsidRoot w:val="006F2911"/>
    <w:rsid w:val="00003A4A"/>
    <w:rsid w:val="00005AE6"/>
    <w:rsid w:val="00011BD6"/>
    <w:rsid w:val="00023248"/>
    <w:rsid w:val="00047E4A"/>
    <w:rsid w:val="00054090"/>
    <w:rsid w:val="00055680"/>
    <w:rsid w:val="0005788C"/>
    <w:rsid w:val="00060C25"/>
    <w:rsid w:val="0007389A"/>
    <w:rsid w:val="000B2187"/>
    <w:rsid w:val="000C472C"/>
    <w:rsid w:val="000C4D27"/>
    <w:rsid w:val="000C60A0"/>
    <w:rsid w:val="000E3323"/>
    <w:rsid w:val="000F191D"/>
    <w:rsid w:val="001123AF"/>
    <w:rsid w:val="00115803"/>
    <w:rsid w:val="00140BE7"/>
    <w:rsid w:val="001661E9"/>
    <w:rsid w:val="00167687"/>
    <w:rsid w:val="001748BD"/>
    <w:rsid w:val="001820B2"/>
    <w:rsid w:val="0019039E"/>
    <w:rsid w:val="001A2BC3"/>
    <w:rsid w:val="001B0737"/>
    <w:rsid w:val="001B1872"/>
    <w:rsid w:val="001E4DD7"/>
    <w:rsid w:val="001E511E"/>
    <w:rsid w:val="00203913"/>
    <w:rsid w:val="0023611D"/>
    <w:rsid w:val="00241C4F"/>
    <w:rsid w:val="00264F29"/>
    <w:rsid w:val="002D5AF4"/>
    <w:rsid w:val="002F5821"/>
    <w:rsid w:val="00347485"/>
    <w:rsid w:val="00362A24"/>
    <w:rsid w:val="00373E9C"/>
    <w:rsid w:val="00374D0C"/>
    <w:rsid w:val="00397263"/>
    <w:rsid w:val="003A1C03"/>
    <w:rsid w:val="003B77F6"/>
    <w:rsid w:val="003C137E"/>
    <w:rsid w:val="003D64A5"/>
    <w:rsid w:val="003F3D52"/>
    <w:rsid w:val="00403B24"/>
    <w:rsid w:val="00405E82"/>
    <w:rsid w:val="00451C87"/>
    <w:rsid w:val="004737B2"/>
    <w:rsid w:val="004862A5"/>
    <w:rsid w:val="00491765"/>
    <w:rsid w:val="004A7B9F"/>
    <w:rsid w:val="004B114D"/>
    <w:rsid w:val="004C17C6"/>
    <w:rsid w:val="00507B1F"/>
    <w:rsid w:val="00520FAE"/>
    <w:rsid w:val="005438AD"/>
    <w:rsid w:val="00553612"/>
    <w:rsid w:val="0055639C"/>
    <w:rsid w:val="00556BA1"/>
    <w:rsid w:val="00560BCC"/>
    <w:rsid w:val="00564272"/>
    <w:rsid w:val="00565934"/>
    <w:rsid w:val="00571AFB"/>
    <w:rsid w:val="0059605D"/>
    <w:rsid w:val="005A1FD2"/>
    <w:rsid w:val="005A5243"/>
    <w:rsid w:val="005B4403"/>
    <w:rsid w:val="005C4591"/>
    <w:rsid w:val="005E66B0"/>
    <w:rsid w:val="005F1A96"/>
    <w:rsid w:val="005F2D2D"/>
    <w:rsid w:val="006515A2"/>
    <w:rsid w:val="0066791E"/>
    <w:rsid w:val="006A17FD"/>
    <w:rsid w:val="006C1A4B"/>
    <w:rsid w:val="006C2558"/>
    <w:rsid w:val="006E189D"/>
    <w:rsid w:val="006E4E83"/>
    <w:rsid w:val="006E677B"/>
    <w:rsid w:val="006F2911"/>
    <w:rsid w:val="006F683E"/>
    <w:rsid w:val="00740D44"/>
    <w:rsid w:val="007476CA"/>
    <w:rsid w:val="0075176E"/>
    <w:rsid w:val="00752AFD"/>
    <w:rsid w:val="00752D8E"/>
    <w:rsid w:val="00757EBD"/>
    <w:rsid w:val="00765A7F"/>
    <w:rsid w:val="00767A91"/>
    <w:rsid w:val="00794487"/>
    <w:rsid w:val="007A753C"/>
    <w:rsid w:val="007C2A6E"/>
    <w:rsid w:val="00807653"/>
    <w:rsid w:val="008377F6"/>
    <w:rsid w:val="00840EF5"/>
    <w:rsid w:val="008667FC"/>
    <w:rsid w:val="00866CE6"/>
    <w:rsid w:val="00867D22"/>
    <w:rsid w:val="0088664D"/>
    <w:rsid w:val="0088779D"/>
    <w:rsid w:val="008918DA"/>
    <w:rsid w:val="008D0515"/>
    <w:rsid w:val="008D3CB5"/>
    <w:rsid w:val="008E62F6"/>
    <w:rsid w:val="008F0AB8"/>
    <w:rsid w:val="00901D95"/>
    <w:rsid w:val="0091337A"/>
    <w:rsid w:val="009272A0"/>
    <w:rsid w:val="00941854"/>
    <w:rsid w:val="00960114"/>
    <w:rsid w:val="009643D2"/>
    <w:rsid w:val="009775BF"/>
    <w:rsid w:val="00983D3C"/>
    <w:rsid w:val="009B7BAD"/>
    <w:rsid w:val="009C424D"/>
    <w:rsid w:val="009E3031"/>
    <w:rsid w:val="00A007B1"/>
    <w:rsid w:val="00A22C67"/>
    <w:rsid w:val="00A901E8"/>
    <w:rsid w:val="00A97CDD"/>
    <w:rsid w:val="00AA1C24"/>
    <w:rsid w:val="00AF2A6A"/>
    <w:rsid w:val="00AF2DED"/>
    <w:rsid w:val="00B1248C"/>
    <w:rsid w:val="00B40E94"/>
    <w:rsid w:val="00B42C5F"/>
    <w:rsid w:val="00B45D92"/>
    <w:rsid w:val="00B53272"/>
    <w:rsid w:val="00B63E19"/>
    <w:rsid w:val="00B6727B"/>
    <w:rsid w:val="00B81948"/>
    <w:rsid w:val="00B83C65"/>
    <w:rsid w:val="00BB6E9F"/>
    <w:rsid w:val="00BC7703"/>
    <w:rsid w:val="00BF60FF"/>
    <w:rsid w:val="00C44D24"/>
    <w:rsid w:val="00C4778B"/>
    <w:rsid w:val="00C60DB7"/>
    <w:rsid w:val="00C9294A"/>
    <w:rsid w:val="00CA6FD5"/>
    <w:rsid w:val="00CE7E32"/>
    <w:rsid w:val="00CF010F"/>
    <w:rsid w:val="00CF3079"/>
    <w:rsid w:val="00CF70AB"/>
    <w:rsid w:val="00D22C35"/>
    <w:rsid w:val="00D25BD3"/>
    <w:rsid w:val="00D43768"/>
    <w:rsid w:val="00D67C26"/>
    <w:rsid w:val="00D857DF"/>
    <w:rsid w:val="00DB0689"/>
    <w:rsid w:val="00DC07B6"/>
    <w:rsid w:val="00DC0EAC"/>
    <w:rsid w:val="00DD0E02"/>
    <w:rsid w:val="00DD629E"/>
    <w:rsid w:val="00E357BA"/>
    <w:rsid w:val="00E454E9"/>
    <w:rsid w:val="00E60F2B"/>
    <w:rsid w:val="00E620CD"/>
    <w:rsid w:val="00E71535"/>
    <w:rsid w:val="00E74029"/>
    <w:rsid w:val="00E742AD"/>
    <w:rsid w:val="00E77EAE"/>
    <w:rsid w:val="00E84AC5"/>
    <w:rsid w:val="00EA73B9"/>
    <w:rsid w:val="00EC38A2"/>
    <w:rsid w:val="00ED1D06"/>
    <w:rsid w:val="00EE0629"/>
    <w:rsid w:val="00EE26A8"/>
    <w:rsid w:val="00EE54D5"/>
    <w:rsid w:val="00F01D1E"/>
    <w:rsid w:val="00F02B41"/>
    <w:rsid w:val="00F04E0F"/>
    <w:rsid w:val="00F13F26"/>
    <w:rsid w:val="00F420E6"/>
    <w:rsid w:val="00F423AB"/>
    <w:rsid w:val="00F435BA"/>
    <w:rsid w:val="00F47672"/>
    <w:rsid w:val="00F5391E"/>
    <w:rsid w:val="00F61786"/>
    <w:rsid w:val="00F75BB0"/>
    <w:rsid w:val="00F82835"/>
    <w:rsid w:val="00F875DC"/>
    <w:rsid w:val="00F95D1D"/>
    <w:rsid w:val="00FB5927"/>
    <w:rsid w:val="00FC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BCF6"/>
  <w15:docId w15:val="{27260E74-0CD9-4104-8B36-AEC14B8C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612"/>
  </w:style>
  <w:style w:type="paragraph" w:styleId="1">
    <w:name w:val="heading 1"/>
    <w:basedOn w:val="a"/>
    <w:link w:val="10"/>
    <w:uiPriority w:val="9"/>
    <w:qFormat/>
    <w:rsid w:val="00767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42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972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7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6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67A9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B7B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E77EAE"/>
    <w:rPr>
      <w:b/>
      <w:bCs/>
    </w:rPr>
  </w:style>
  <w:style w:type="paragraph" w:customStyle="1" w:styleId="Style2">
    <w:name w:val="Style2"/>
    <w:basedOn w:val="a"/>
    <w:rsid w:val="008377F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4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uir.sumdu.edu.ua/handle/123456789/28592" TargetMode="External"/><Relationship Id="rId13" Type="http://schemas.openxmlformats.org/officeDocument/2006/relationships/hyperlink" Target="http://essuir.sumdu.edu.ua/handle/123456789/7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nauka.com/46_KAND_2018/List.htm" TargetMode="External"/><Relationship Id="rId12" Type="http://schemas.openxmlformats.org/officeDocument/2006/relationships/hyperlink" Target="http://essuir.sumdu.edu.ua/handle/123456789/7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suir.sumdu.edu.ua/handle/123456789/17126" TargetMode="External"/><Relationship Id="rId11" Type="http://schemas.openxmlformats.org/officeDocument/2006/relationships/hyperlink" Target="http://essuir.sumdu.edu.ua/handle/123456789/11337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3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suir.sumdu.edu.ua/handle/123456789/11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suir.sumdu.edu.ua/handle/123456789/285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5826</Words>
  <Characters>3321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sumdu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Ihor Vakulenko</cp:lastModifiedBy>
  <cp:revision>2</cp:revision>
  <cp:lastPrinted>2020-02-10T07:57:00Z</cp:lastPrinted>
  <dcterms:created xsi:type="dcterms:W3CDTF">2020-04-20T23:25:00Z</dcterms:created>
  <dcterms:modified xsi:type="dcterms:W3CDTF">2020-04-20T23:25:00Z</dcterms:modified>
</cp:coreProperties>
</file>